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6" w:lineRule="auto"/>
        <w:ind w:left="726" w:right="89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left="726" w:right="824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PROPOSTA 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" w:lineRule="auto"/>
        <w:ind w:left="52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DADOS CADASTRAIS DO PROPONENTE:</w:t>
      </w:r>
    </w:p>
    <w:p w:rsidR="00000000" w:rsidDel="00000000" w:rsidP="00000000" w:rsidRDefault="00000000" w:rsidRPr="00000000" w14:paraId="00000005">
      <w:pPr>
        <w:spacing w:before="2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5.0" w:type="dxa"/>
        <w:jc w:val="left"/>
        <w:tblInd w:w="5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36"/>
        <w:gridCol w:w="4409"/>
        <w:tblGridChange w:id="0">
          <w:tblGrid>
            <w:gridCol w:w="5136"/>
            <w:gridCol w:w="4409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EMPRESA: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spacing w:before="6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spacing w:before="9" w:lineRule="auto"/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ATUAÇÃO:</w:t>
            </w:r>
          </w:p>
          <w:p w:rsidR="00000000" w:rsidDel="00000000" w:rsidP="00000000" w:rsidRDefault="00000000" w:rsidRPr="00000000" w14:paraId="0000000B">
            <w:pPr>
              <w:spacing w:before="5" w:lineRule="auto"/>
              <w:ind w:left="112" w:firstLine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De acordo com o ramo de atividade CNAE - Classificação Nacional de Atividades Econômicas disposto no Comprovante de Inscrição e de Situação Cadastral de Pessoa Jurídica.</w:t>
            </w:r>
          </w:p>
        </w:tc>
      </w:tr>
      <w:tr>
        <w:trPr>
          <w:cantSplit w:val="0"/>
          <w:trHeight w:val="146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ind w:left="112" w:right="813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RUA: NÚMERO: BAIRRO/CEP: CIDADE: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1">
            <w:pPr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LEGAL: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CARGO/FUNÇÃO: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ind w:left="112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1588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spacing w:before="4" w:lineRule="auto"/>
              <w:ind w:left="11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PROPOSTA DETALHADA:</w:t>
            </w:r>
          </w:p>
          <w:p w:rsidR="00000000" w:rsidDel="00000000" w:rsidP="00000000" w:rsidRDefault="00000000" w:rsidRPr="00000000" w14:paraId="0000001A">
            <w:pPr>
              <w:ind w:left="112" w:right="403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(Aqui, prever no texto alinhamento entre empresa proponente e os objetivos do festival; Explicitar o espaço físico a ser cedido para atrações/oficinas; Explicitar espaços, materiais e equipamentos para infraestrutura do festival a serem cedidos para as atrações/oficinas; Explicitar disponibilidade e prévia de quantitativo e produtos para fornecimento de lanches e bebidas; E a proposta de disponibilidade para cessão dos espaços físicos e na grade de programação - no caso das emissoras de rádio e TV - durante o período do festival).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403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before="11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546" w:right="57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por meio deste documento atender ao edital de Chamamento Público 010/2026/UFSJ/PROEX, amplamente divulgado, visando parceria, conforme condições expostas para atendimento ao 36º Inverno Cultural UFSJ, a ser realizado entre os dias 17 a 25 de julho de 2026. Em caso de aprovação, me comprometo a cumprir a parceria conforme o acordado com a comissão organizadora do evento. Estou ciente que por meio da minha participação não poderei, sob hipótese alguma, gerar ou cobrar despesas relativas a esta à UFSJ e demais parceiros do evento.</w:t>
      </w:r>
    </w:p>
    <w:p w:rsidR="00000000" w:rsidDel="00000000" w:rsidP="00000000" w:rsidRDefault="00000000" w:rsidRPr="00000000" w14:paraId="0000001F">
      <w:pPr>
        <w:spacing w:before="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4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e de acordo com as informações prestadas.</w:t>
      </w:r>
    </w:p>
    <w:p w:rsidR="00000000" w:rsidDel="00000000" w:rsidP="00000000" w:rsidRDefault="00000000" w:rsidRPr="00000000" w14:paraId="00000021">
      <w:pPr>
        <w:spacing w:before="7" w:lineRule="auto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176"/>
          <w:tab w:val="left" w:leader="none" w:pos="8767"/>
          <w:tab w:val="left" w:leader="none" w:pos="10350"/>
        </w:tabs>
        <w:ind w:left="91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6" w:right="889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7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239395</wp:posOffset>
                </wp:positionV>
                <wp:extent cx="457708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57460" y="3774603"/>
                          <a:ext cx="4577080" cy="10795"/>
                        </a:xfrm>
                        <a:custGeom>
                          <a:rect b="b" l="l" r="r" t="t"/>
                          <a:pathLst>
                            <a:path extrusionOk="0" h="120000" w="120000">
                              <a:moveTo>
                                <a:pt x="18" y="60000"/>
                              </a:moveTo>
                              <a:cubicBezTo>
                                <a:pt x="18" y="45982"/>
                                <a:pt x="6422" y="32547"/>
                                <a:pt x="17805" y="22686"/>
                              </a:cubicBezTo>
                              <a:cubicBezTo>
                                <a:pt x="29188" y="12826"/>
                                <a:pt x="44603" y="7358"/>
                                <a:pt x="60618" y="7503"/>
                              </a:cubicBezTo>
                              <a:lnTo>
                                <a:pt x="60618" y="7503"/>
                              </a:lnTo>
                              <a:lnTo>
                                <a:pt x="61860" y="15022"/>
                              </a:lnTo>
                              <a:lnTo>
                                <a:pt x="59997" y="22500"/>
                              </a:lnTo>
                              <a:lnTo>
                                <a:pt x="59997" y="22500"/>
                              </a:lnTo>
                              <a:cubicBezTo>
                                <a:pt x="26891" y="22501"/>
                                <a:pt x="53" y="39290"/>
                                <a:pt x="53" y="60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1155700</wp:posOffset>
                </wp:positionH>
                <wp:positionV relativeFrom="paragraph">
                  <wp:posOffset>239395</wp:posOffset>
                </wp:positionV>
                <wp:extent cx="457708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70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before="64" w:lineRule="auto"/>
        <w:ind w:left="669" w:right="894" w:firstLine="0"/>
        <w:jc w:val="center"/>
        <w:rPr/>
      </w:pPr>
      <w:r w:rsidDel="00000000" w:rsidR="00000000" w:rsidRPr="00000000">
        <w:rPr>
          <w:rtl w:val="0"/>
        </w:rPr>
        <w:t xml:space="preserve">Carimbo, nome e assinatura do responsável legal pela empresa</w:t>
      </w:r>
    </w:p>
    <w:p w:rsidR="00000000" w:rsidDel="00000000" w:rsidP="00000000" w:rsidRDefault="00000000" w:rsidRPr="00000000" w14:paraId="00000027">
      <w:pPr>
        <w:spacing w:before="64" w:lineRule="auto"/>
        <w:ind w:left="669" w:right="89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280" w:top="2120" w:left="740" w:right="540" w:header="6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514984</wp:posOffset>
          </wp:positionH>
          <wp:positionV relativeFrom="page">
            <wp:posOffset>502284</wp:posOffset>
          </wp:positionV>
          <wp:extent cx="804545" cy="80454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4545" cy="8045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5731200</wp:posOffset>
          </wp:positionH>
          <wp:positionV relativeFrom="paragraph">
            <wp:posOffset>-24758</wp:posOffset>
          </wp:positionV>
          <wp:extent cx="770255" cy="953135"/>
          <wp:effectExtent b="0" l="0" r="0" t="0"/>
          <wp:wrapSquare wrapText="right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255" cy="9531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26" w:right="894"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PT"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PT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en-US" w:val="pt-PT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PT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alibri" w:cs="Calibri" w:eastAsia="Calibri" w:hAnsi="Calibri"/>
      <w:b w:val="1"/>
      <w:bCs w:val="1"/>
      <w:w w:val="100"/>
      <w:position w:val="-1"/>
      <w:effect w:val="none"/>
      <w:vertAlign w:val="baseline"/>
      <w:cs w:val="0"/>
      <w:em w:val="none"/>
      <w:lang w:eastAsia="en-US" w:val="pt-PT"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14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272" w:lineRule="atLeast"/>
      <w:ind w:left="112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PT"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Jy4G5Ek1OjbOuYQMLQUTrMEKyg==">CgMxLjA4AHIhMXlua2VCd0Y4UmFrVGZ4V2ZDaDN2WEZiQzhXcFdTS3JY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2023-03-17T14:21:00Z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2022-04-27T03:00:00Z</vt:filetime>
  </property>
  <property fmtid="{D5CDD505-2E9C-101B-9397-08002B2CF9AE}" pid="3" name="LastSaved">
    <vt:filetime>2023-02-10T03:00:00Z</vt:filetime>
  </property>
  <property fmtid="{D5CDD505-2E9C-101B-9397-08002B2CF9AE}" pid="4" name="KSOProductBuildVer">
    <vt:lpstr>1046-11.2.0.11440</vt:lpstr>
  </property>
  <property fmtid="{D5CDD505-2E9C-101B-9397-08002B2CF9AE}" pid="5" name="ICV">
    <vt:lpstr>86CAA3C6376E40D2A3EC3AE314CA9B4B</vt:lpstr>
  </property>
</Properties>
</file>